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8"/>
          <w:szCs w:val="28"/>
          <w:lang w:val="en-US" w:eastAsia="zh-CN"/>
        </w:rPr>
        <w:t>澳大利亚通学生团签证所需材料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澳大利亚学生团签证跟团前往澳大利亚进行商务活动的签证类型，申请人需按照要求准备并提供相关签证材料，具体材料及要求如下。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签证类型：学生团签证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有效期限：1年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停留期限：90天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入境次数：以领馆签发为准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所需材料：</w:t>
      </w:r>
    </w:p>
    <w:tbl>
      <w:tblPr>
        <w:tblStyle w:val="6"/>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2425"/>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2" w:type="dxa"/>
            <w:shd w:val="clear" w:color="auto" w:fill="2E75B5" w:themeFill="accent1" w:themeFillShade="BF"/>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FFFFFF" w:themeColor="background1"/>
                <w:sz w:val="21"/>
                <w:szCs w:val="21"/>
                <w:vertAlign w:val="baseline"/>
                <w:lang w:val="en-US" w:eastAsia="zh-CN"/>
                <w14:textFill>
                  <w14:solidFill>
                    <w14:schemeClr w14:val="bg1"/>
                  </w14:solidFill>
                </w14:textFill>
              </w:rPr>
            </w:pPr>
            <w:r>
              <w:rPr>
                <w:rFonts w:hint="eastAsia" w:ascii="宋体" w:hAnsi="宋体" w:eastAsia="宋体" w:cs="宋体"/>
                <w:b/>
                <w:bCs/>
                <w:color w:val="FFFFFF" w:themeColor="background1"/>
                <w:sz w:val="21"/>
                <w:szCs w:val="21"/>
                <w:lang w:val="en-US" w:eastAsia="zh-CN"/>
                <w14:textFill>
                  <w14:solidFill>
                    <w14:schemeClr w14:val="bg1"/>
                  </w14:solidFill>
                </w14:textFill>
              </w:rPr>
              <w:t>签发对象</w:t>
            </w:r>
          </w:p>
        </w:tc>
        <w:tc>
          <w:tcPr>
            <w:tcW w:w="2425" w:type="dxa"/>
            <w:shd w:val="clear" w:color="auto" w:fill="2E75B5" w:themeFill="accent1" w:themeFillShade="BF"/>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FFFFFF" w:themeColor="background1"/>
                <w:sz w:val="21"/>
                <w:szCs w:val="21"/>
                <w:vertAlign w:val="baseline"/>
                <w:lang w:val="en-US" w:eastAsia="zh-CN"/>
                <w14:textFill>
                  <w14:solidFill>
                    <w14:schemeClr w14:val="bg1"/>
                  </w14:solidFill>
                </w14:textFill>
              </w:rPr>
            </w:pPr>
            <w:r>
              <w:rPr>
                <w:rFonts w:hint="eastAsia" w:ascii="宋体" w:hAnsi="宋体" w:eastAsia="宋体" w:cs="宋体"/>
                <w:b/>
                <w:bCs/>
                <w:color w:val="FFFFFF" w:themeColor="background1"/>
                <w:sz w:val="21"/>
                <w:szCs w:val="21"/>
                <w:vertAlign w:val="baseline"/>
                <w:lang w:val="en-US" w:eastAsia="zh-CN"/>
                <w14:textFill>
                  <w14:solidFill>
                    <w14:schemeClr w14:val="bg1"/>
                  </w14:solidFill>
                </w14:textFill>
              </w:rPr>
              <w:t>所需材料</w:t>
            </w:r>
          </w:p>
        </w:tc>
        <w:tc>
          <w:tcPr>
            <w:tcW w:w="4850" w:type="dxa"/>
            <w:shd w:val="clear" w:color="auto" w:fill="2E75B5" w:themeFill="accent1" w:themeFillShade="BF"/>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color w:val="FFFFFF" w:themeColor="background1"/>
                <w:sz w:val="21"/>
                <w:szCs w:val="21"/>
                <w:vertAlign w:val="baseline"/>
                <w:lang w:val="en-US" w:eastAsia="zh-CN"/>
                <w14:textFill>
                  <w14:solidFill>
                    <w14:schemeClr w14:val="bg1"/>
                  </w14:solidFill>
                </w14:textFill>
              </w:rPr>
            </w:pPr>
            <w:r>
              <w:rPr>
                <w:rFonts w:hint="eastAsia" w:ascii="宋体" w:hAnsi="宋体" w:eastAsia="宋体" w:cs="宋体"/>
                <w:b/>
                <w:bCs/>
                <w:color w:val="FFFFFF" w:themeColor="background1"/>
                <w:sz w:val="21"/>
                <w:szCs w:val="21"/>
                <w:vertAlign w:val="baseline"/>
                <w:lang w:val="en-US" w:eastAsia="zh-CN"/>
                <w14:textFill>
                  <w14:solidFill>
                    <w14:schemeClr w14:val="bg1"/>
                  </w14:solidFill>
                </w14:textFill>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2" w:type="dxa"/>
            <w:vMerge w:val="restart"/>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在澳大利亚转机前往第三国家的申请人</w:t>
            </w: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个人信息表</w:t>
            </w:r>
          </w:p>
        </w:tc>
        <w:tc>
          <w:tcPr>
            <w:tcW w:w="485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•真实完整填写（出行时间真实，填写的联系电话需保持畅通），并由本人中文签字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身份证</w:t>
            </w:r>
          </w:p>
        </w:tc>
        <w:tc>
          <w:tcPr>
            <w:tcW w:w="4850"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•正反面彩色扫描件，16周岁以下如没有，可不提供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护照</w:t>
            </w:r>
          </w:p>
        </w:tc>
        <w:tc>
          <w:tcPr>
            <w:tcW w:w="485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•护照首页及签证内容页的彩色扫描件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•护照首页信息页清晰彩色扫描件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•护照完整无破损、无水渍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leftChars="0" w:right="0" w:rightChars="0" w:firstLine="0" w:firstLineChars="0"/>
              <w:rPr>
                <w:rFonts w:hint="eastAsia" w:ascii="宋体" w:hAnsi="宋体" w:eastAsia="宋体" w:cs="宋体"/>
                <w:sz w:val="21"/>
                <w:szCs w:val="21"/>
                <w:vertAlign w:val="baseline"/>
                <w:lang w:val="en-US" w:eastAsia="zh-CN"/>
              </w:rPr>
            </w:pPr>
            <w:r>
              <w:rPr>
                <w:rFonts w:hint="eastAsia" w:ascii="宋体" w:hAnsi="宋体" w:eastAsia="宋体" w:cs="宋体"/>
                <w:kern w:val="2"/>
                <w:sz w:val="21"/>
                <w:szCs w:val="21"/>
                <w:vertAlign w:val="baseline"/>
                <w:lang w:val="en-US" w:eastAsia="zh-CN" w:bidi="ar-SA"/>
              </w:rPr>
              <w:t>•有效期离行程结束后至少有6个月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照片</w:t>
            </w:r>
          </w:p>
        </w:tc>
        <w:tc>
          <w:tcPr>
            <w:tcW w:w="4850"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•彩色扫描件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•近6个月内拍摄彩色照片2张，相同底版，且须在照片反面用铅笔在照片背后注明姓名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•规格：35mmX45mm 长方形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•白色背景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•头部尺寸为高于29mm,低于34mm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leftChars="0" w:right="0" w:rightChars="0" w:firstLine="0" w:firstLineChars="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•五官端正清晰，眼睛睁开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邀请函</w:t>
            </w:r>
          </w:p>
        </w:tc>
        <w:tc>
          <w:tcPr>
            <w:tcW w:w="485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•清晰扫描或拍照邀请函内全部内容后上传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•邀请方出具的邀请信并签名，需包含如下信息： ①邀请人的地址、详细联系方式(电话、邮箱等)； ②申请人的姓名、护照号及团组成员名单； ③双方的关系说明； ④访问的目的和停留时间、地点、详细的项目详情、行程安排及住宿安排； ⑤在境外住宿地址及谁来承担在境外旅行居住的费用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出生证或出生医学证明</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•清晰彩色扫描件，以申请人姓名命名保存为JPG格式文件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•18周岁及以下申请人提供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•内容涵盖申请人名字及父母信息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•需有清楚申请人姓名 需有清楚申请人母亲姓名 需有清楚申请人父亲姓名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户口</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英文在校证明</w:t>
            </w:r>
          </w:p>
        </w:tc>
        <w:tc>
          <w:tcPr>
            <w:tcW w:w="485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•使用学校抬头纸打印，加盖学校公章，班主任或校领导签字，内容可参考模板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父母在职证明</w:t>
            </w:r>
          </w:p>
        </w:tc>
        <w:tc>
          <w:tcPr>
            <w:tcW w:w="4850"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•不与父母任意一方出行，需提供父母一方在职证明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父母营业执照</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•18周岁以下或父母出资，提供父母一方营业执照或组织机构代码证副本复印件加盖公司红章有当年年检记录并在有效期内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父母工资卡或银行卡对账单</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①申请人父/母出资方名下近半年储蓄卡银行流水对账单原件（工资卡最佳），加盖银行红章，最后一笔交易日期在送签前30天内②余额：4-5万元以上，行程越长建议余额额度相对高，能支付此次旅游所用费用，如余额不足且之前没有大金额的进出帐记录，可提供多张银行卡证明，不建议最后一笔大金额存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•请提供清晰彩色扫描件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父母身份证</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•18周岁以下单独办理者,须提供父母双方身份证正反面信息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•清晰彩色正反面复印件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•清晰彩色正反面扫描件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责任担保书</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•学校出具一份学生名单(用学校抬头纸打印,内容包含:老师及学生名单列表、日程安排、往返日期,并加盖学校公章）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委托书</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•18周岁以下，不与父母同行者，须提供父母的委托书（父母双方签字并按手印）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•父母双方委托书,内容包含：父母名字、身份证号、往返日期、同意出行、父母双方手机号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房产证明</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•如有可提供，房产证或购房发票任选其一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汽车行驶证</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•机动车行驶证或机动车登记证任选其一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行程单</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•彩色清晰扫描件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•英文版行程计划单，内容覆盖在境外停留期间的全部行程，注明停留的日期、城市、所有交通方式及景点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92" w:type="dxa"/>
            <w:vMerge w:val="continue"/>
            <w:tcBorders/>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tc>
        <w:tc>
          <w:tcPr>
            <w:tcW w:w="2425" w:type="dxa"/>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21"/>
                <w:szCs w:val="21"/>
                <w:vertAlign w:val="baseline"/>
                <w:lang w:val="en-US" w:eastAsia="zh-CN"/>
              </w:rPr>
            </w:pPr>
            <w:bookmarkStart w:id="0" w:name="_GoBack"/>
            <w:bookmarkEnd w:id="0"/>
            <w:r>
              <w:rPr>
                <w:rFonts w:hint="eastAsia" w:ascii="宋体" w:hAnsi="宋体" w:eastAsia="宋体" w:cs="宋体"/>
                <w:sz w:val="21"/>
                <w:szCs w:val="21"/>
                <w:vertAlign w:val="baseline"/>
                <w:lang w:val="en-US" w:eastAsia="zh-CN"/>
              </w:rPr>
              <w:t>全程交通预订单</w:t>
            </w:r>
          </w:p>
        </w:tc>
        <w:tc>
          <w:tcPr>
            <w:tcW w:w="4850" w:type="dxa"/>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•全程交通英文预订单，如机票预订单、欧铁预订单、船票预订单等。 请注意：在您签证被签发前请勿先行购买机票等，以免产生损失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•往返机票预订单，内容为英文，需要体现申请人的名字（与护照拼音一致）和往返日期，建议在签证签发后再出票付款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•清晰彩色复印件（如果旅行社提供的本来就是黑白的，需要加一个彩色水印或者彩色抬头）</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注意：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pPr>
      <w:r>
        <w:rPr>
          <w:rFonts w:hint="eastAsia" w:ascii="宋体" w:hAnsi="宋体" w:eastAsia="宋体" w:cs="宋体"/>
          <w:b w:val="0"/>
          <w:bCs w:val="0"/>
          <w:sz w:val="21"/>
          <w:szCs w:val="21"/>
          <w:lang w:val="en-US" w:eastAsia="zh-CN"/>
        </w:rPr>
        <w:t>申请人提供的签证材料一定要真实有效，而且需要提供自己最近的最新的信息，否则会影响澳大利亚签证出签。</w:t>
      </w: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inline distT="0" distB="0" distL="114300" distR="114300">
          <wp:extent cx="1152525" cy="714375"/>
          <wp:effectExtent l="0" t="0" r="9525" b="9525"/>
          <wp:docPr id="1" name="图片 1" descr="logo121X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21X75"/>
                  <pic:cNvPicPr>
                    <a:picLocks noChangeAspect="1"/>
                  </pic:cNvPicPr>
                </pic:nvPicPr>
                <pic:blipFill>
                  <a:blip r:embed="rId1"/>
                  <a:stretch>
                    <a:fillRect/>
                  </a:stretch>
                </pic:blipFill>
                <pic:spPr>
                  <a:xfrm>
                    <a:off x="0" y="0"/>
                    <a:ext cx="1152525" cy="714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82F21"/>
    <w:rsid w:val="06085916"/>
    <w:rsid w:val="0E4C676E"/>
    <w:rsid w:val="1C8B3942"/>
    <w:rsid w:val="1CBC5BCC"/>
    <w:rsid w:val="275B6B48"/>
    <w:rsid w:val="28297DC7"/>
    <w:rsid w:val="2BFD66AD"/>
    <w:rsid w:val="351F1C9F"/>
    <w:rsid w:val="48F40DFD"/>
    <w:rsid w:val="505076C9"/>
    <w:rsid w:val="5CBA5291"/>
    <w:rsid w:val="5D1A3FC1"/>
    <w:rsid w:val="613E079C"/>
    <w:rsid w:val="6D351E44"/>
    <w:rsid w:val="71FD27D9"/>
    <w:rsid w:val="793533C9"/>
    <w:rsid w:val="7CD50B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125签证_杨胜男</cp:lastModifiedBy>
  <dcterms:modified xsi:type="dcterms:W3CDTF">2018-01-23T06:48:14Z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